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2C" w:rsidRDefault="0012132C" w:rsidP="0012132C"/>
    <w:p w:rsidR="0012132C" w:rsidRDefault="0012132C" w:rsidP="0012132C">
      <w:pPr>
        <w:ind w:leftChars="200" w:left="420"/>
        <w:outlineLvl w:val="0"/>
        <w:rPr>
          <w:rFonts w:eastAsia="黑体"/>
          <w:b/>
          <w:color w:val="FFFFFF"/>
          <w:sz w:val="36"/>
          <w:szCs w:val="36"/>
        </w:rPr>
      </w:pPr>
      <w:r w:rsidRPr="00486C6F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B482939" wp14:editId="5A623E75">
            <wp:simplePos x="0" y="0"/>
            <wp:positionH relativeFrom="column">
              <wp:posOffset>24765</wp:posOffset>
            </wp:positionH>
            <wp:positionV relativeFrom="paragraph">
              <wp:posOffset>-95416</wp:posOffset>
            </wp:positionV>
            <wp:extent cx="2876550" cy="695325"/>
            <wp:effectExtent l="0" t="0" r="0" b="9525"/>
            <wp:wrapNone/>
            <wp:docPr id="12" name="图片 1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color w:val="FFFFFF"/>
          <w:sz w:val="36"/>
          <w:szCs w:val="36"/>
        </w:rPr>
        <w:t>DS-</w:t>
      </w:r>
      <w:r>
        <w:rPr>
          <w:rFonts w:eastAsia="黑体" w:hint="eastAsia"/>
          <w:b/>
          <w:color w:val="FFFFFF"/>
          <w:sz w:val="36"/>
          <w:szCs w:val="36"/>
        </w:rPr>
        <w:t>D43</w:t>
      </w:r>
      <w:r>
        <w:rPr>
          <w:rFonts w:eastAsia="黑体"/>
          <w:b/>
          <w:color w:val="FFFFFF"/>
          <w:sz w:val="36"/>
          <w:szCs w:val="36"/>
        </w:rPr>
        <w:t>Q50FO</w:t>
      </w:r>
    </w:p>
    <w:p w:rsidR="0012132C" w:rsidRPr="00C0500E" w:rsidRDefault="0012132C" w:rsidP="0012132C">
      <w:pPr>
        <w:ind w:leftChars="202" w:left="424"/>
        <w:rPr>
          <w:b/>
          <w:color w:val="FFFFFF" w:themeColor="background1"/>
          <w:sz w:val="24"/>
          <w:szCs w:val="24"/>
        </w:rPr>
        <w:sectPr w:rsidR="0012132C" w:rsidRPr="00C0500E" w:rsidSect="0012132C">
          <w:headerReference w:type="default" r:id="rId7"/>
          <w:footerReference w:type="default" r:id="rId8"/>
          <w:pgSz w:w="11906" w:h="16838"/>
          <w:pgMar w:top="1134" w:right="850" w:bottom="1417" w:left="850" w:header="851" w:footer="992" w:gutter="0"/>
          <w:cols w:space="425"/>
          <w:docGrid w:type="lines" w:linePitch="312"/>
        </w:sectPr>
      </w:pPr>
      <w:r>
        <w:rPr>
          <w:rFonts w:hint="eastAsia"/>
          <w:b/>
          <w:color w:val="FFFFFF" w:themeColor="background1"/>
          <w:sz w:val="24"/>
          <w:szCs w:val="24"/>
        </w:rPr>
        <w:t>户外</w:t>
      </w:r>
      <w:r w:rsidRPr="00690B3C">
        <w:rPr>
          <w:b/>
          <w:color w:val="FFFFFF" w:themeColor="background1"/>
          <w:sz w:val="24"/>
          <w:szCs w:val="24"/>
        </w:rPr>
        <w:t>LED</w:t>
      </w:r>
      <w:r w:rsidRPr="00690B3C">
        <w:rPr>
          <w:b/>
          <w:color w:val="FFFFFF" w:themeColor="background1"/>
          <w:sz w:val="24"/>
          <w:szCs w:val="24"/>
        </w:rPr>
        <w:t>全彩显示屏</w:t>
      </w:r>
    </w:p>
    <w:p w:rsidR="0012132C" w:rsidRPr="002B31D9" w:rsidRDefault="0012132C" w:rsidP="0012132C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  <w:sectPr w:rsidR="0012132C" w:rsidRPr="002B31D9" w:rsidSect="00C0500E">
          <w:type w:val="continuous"/>
          <w:pgSz w:w="11906" w:h="16838"/>
          <w:pgMar w:top="1134" w:right="850" w:bottom="1417" w:left="850" w:header="851" w:footer="992" w:gutter="0"/>
          <w:cols w:space="425"/>
          <w:docGrid w:type="lines" w:linePitch="312"/>
        </w:sect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产品简介</w:t>
      </w:r>
      <w:r>
        <w:rPr>
          <w:rFonts w:ascii="宋体" w:hAnsi="宋体" w:hint="eastAsia"/>
          <w:b/>
          <w:bCs/>
          <w:sz w:val="24"/>
          <w:szCs w:val="24"/>
          <w:highlight w:val="lightGray"/>
        </w:rPr>
        <w:t xml:space="preserve"> </w:t>
      </w:r>
      <w:r w:rsidRPr="007353FF">
        <w:rPr>
          <w:rFonts w:ascii="宋体" w:hAnsi="宋体" w:hint="eastAsia"/>
          <w:sz w:val="16"/>
          <w:szCs w:val="16"/>
        </w:rPr>
        <w:t xml:space="preserve">                                     </w:t>
      </w:r>
      <w:r>
        <w:rPr>
          <w:rFonts w:ascii="宋体" w:hAnsi="宋体" w:hint="eastAsia"/>
          <w:sz w:val="16"/>
          <w:szCs w:val="16"/>
        </w:rPr>
        <w:t xml:space="preserve">                                    </w:t>
      </w:r>
    </w:p>
    <w:p w:rsidR="0012132C" w:rsidRPr="00540657" w:rsidRDefault="0012132C" w:rsidP="0012132C">
      <w:pPr>
        <w:spacing w:line="360" w:lineRule="auto"/>
        <w:ind w:firstLine="420"/>
        <w:rPr>
          <w:rFonts w:ascii="宋体" w:hAnsi="宋体"/>
          <w:sz w:val="18"/>
          <w:szCs w:val="16"/>
        </w:rPr>
      </w:pPr>
      <w:r w:rsidRPr="00540657">
        <w:rPr>
          <w:rFonts w:ascii="宋体" w:hAnsi="宋体"/>
          <w:sz w:val="18"/>
          <w:szCs w:val="16"/>
        </w:rPr>
        <w:t>DS-D</w:t>
      </w:r>
      <w:r>
        <w:rPr>
          <w:rFonts w:ascii="宋体" w:hAnsi="宋体" w:hint="eastAsia"/>
          <w:sz w:val="18"/>
          <w:szCs w:val="16"/>
        </w:rPr>
        <w:t>43Q50FO为户外</w:t>
      </w:r>
      <w:r w:rsidRPr="00540657">
        <w:rPr>
          <w:rFonts w:ascii="宋体" w:hAnsi="宋体" w:hint="eastAsia"/>
          <w:sz w:val="18"/>
          <w:szCs w:val="16"/>
        </w:rPr>
        <w:t>LED全彩显示屏， 点间距</w:t>
      </w:r>
      <w:r>
        <w:rPr>
          <w:rFonts w:ascii="宋体" w:hAnsi="宋体" w:hint="eastAsia"/>
          <w:sz w:val="18"/>
          <w:szCs w:val="16"/>
        </w:rPr>
        <w:t>为5</w:t>
      </w:r>
      <w:r w:rsidRPr="00540657">
        <w:rPr>
          <w:rFonts w:ascii="宋体" w:hAnsi="宋体" w:hint="eastAsia"/>
          <w:sz w:val="18"/>
          <w:szCs w:val="16"/>
        </w:rPr>
        <w:t>mm，可</w:t>
      </w:r>
      <w:r>
        <w:rPr>
          <w:rFonts w:ascii="宋体" w:hAnsi="宋体" w:hint="eastAsia"/>
          <w:sz w:val="18"/>
          <w:szCs w:val="16"/>
        </w:rPr>
        <w:t>按水平和垂直方向任意拼接，从而</w:t>
      </w:r>
      <w:r w:rsidRPr="00540657">
        <w:rPr>
          <w:rFonts w:ascii="宋体" w:hAnsi="宋体" w:hint="eastAsia"/>
          <w:sz w:val="18"/>
          <w:szCs w:val="16"/>
        </w:rPr>
        <w:t>实现</w:t>
      </w:r>
      <w:r>
        <w:rPr>
          <w:rFonts w:ascii="宋体" w:hAnsi="宋体" w:hint="eastAsia"/>
          <w:sz w:val="18"/>
          <w:szCs w:val="16"/>
        </w:rPr>
        <w:t>不同大小的无缝显示屏。该显示屏采用恒流方式驱动LED，发光均匀，功耗低，</w:t>
      </w:r>
      <w:proofErr w:type="gramStart"/>
      <w:r>
        <w:rPr>
          <w:rFonts w:ascii="宋体" w:hAnsi="宋体" w:hint="eastAsia"/>
          <w:sz w:val="18"/>
          <w:szCs w:val="16"/>
        </w:rPr>
        <w:t>且显示</w:t>
      </w:r>
      <w:proofErr w:type="gramEnd"/>
      <w:r>
        <w:rPr>
          <w:rFonts w:ascii="宋体" w:hAnsi="宋体" w:hint="eastAsia"/>
          <w:sz w:val="18"/>
          <w:szCs w:val="16"/>
        </w:rPr>
        <w:t>画面逼真，视频流畅，高防护性，适应恶劣户外环境，具有空载、短路、过流、过热等保护功能；该显示屏占用空间小，使用寿命高达10万小时，后期维护成本低。</w:t>
      </w:r>
    </w:p>
    <w:p w:rsidR="0012132C" w:rsidRPr="003F3C3E" w:rsidRDefault="0012132C" w:rsidP="0012132C">
      <w:pPr>
        <w:spacing w:beforeLines="50" w:before="156"/>
        <w:rPr>
          <w:rFonts w:ascii="宋体" w:hAnsi="宋体"/>
          <w:sz w:val="16"/>
          <w:szCs w:val="16"/>
        </w:rPr>
      </w:pPr>
    </w:p>
    <w:p w:rsidR="0012132C" w:rsidRPr="00815974" w:rsidRDefault="0012132C" w:rsidP="0012132C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815974">
        <w:rPr>
          <w:rFonts w:ascii="宋体" w:hAnsi="宋体" w:hint="eastAsia"/>
          <w:b/>
          <w:bCs/>
          <w:sz w:val="24"/>
          <w:szCs w:val="24"/>
          <w:highlight w:val="lightGray"/>
        </w:rPr>
        <w:t>订货型号</w:t>
      </w: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DS-D43Q50FO</w:t>
      </w: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  <w:r w:rsidRPr="003E7481">
        <w:rPr>
          <w:rFonts w:ascii="宋体" w:hAnsi="宋体" w:hint="eastAsia"/>
          <w:b/>
          <w:bCs/>
          <w:sz w:val="24"/>
          <w:szCs w:val="24"/>
          <w:highlight w:val="lightGray"/>
        </w:rPr>
        <w:t>典型应用图</w:t>
      </w:r>
      <w:r>
        <w:rPr>
          <w:rFonts w:ascii="宋体" w:hAnsi="宋体" w:hint="eastAsia"/>
          <w:sz w:val="16"/>
          <w:szCs w:val="16"/>
        </w:rPr>
        <w:t xml:space="preserve">     </w:t>
      </w: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  <w:r w:rsidRPr="00D415CE">
        <w:rPr>
          <w:rFonts w:ascii="宋体" w:hAnsi="宋体" w:cs="Arial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0602E4AD" wp14:editId="380B6FFA">
            <wp:simplePos x="0" y="0"/>
            <wp:positionH relativeFrom="column">
              <wp:posOffset>16841</wp:posOffset>
            </wp:positionH>
            <wp:positionV relativeFrom="paragraph">
              <wp:posOffset>183681</wp:posOffset>
            </wp:positionV>
            <wp:extent cx="5009322" cy="4386490"/>
            <wp:effectExtent l="0" t="0" r="1270" b="0"/>
            <wp:wrapNone/>
            <wp:docPr id="38924" name="图片 2" descr="解决方案诺瓦系统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图片 2" descr="解决方案诺瓦系统M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" r="1282"/>
                    <a:stretch/>
                  </pic:blipFill>
                  <pic:spPr bwMode="auto">
                    <a:xfrm>
                      <a:off x="0" y="0"/>
                      <a:ext cx="5009322" cy="438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jc w:val="center"/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jc w:val="center"/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jc w:val="center"/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jc w:val="center"/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jc w:val="center"/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jc w:val="center"/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jc w:val="center"/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jc w:val="center"/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jc w:val="center"/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jc w:val="center"/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rPr>
          <w:rFonts w:ascii="宋体" w:hAnsi="宋体" w:cs="Arial"/>
          <w:sz w:val="16"/>
          <w:szCs w:val="16"/>
        </w:rPr>
      </w:pPr>
    </w:p>
    <w:p w:rsidR="0012132C" w:rsidRDefault="0012132C" w:rsidP="0012132C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012CFF">
        <w:rPr>
          <w:rFonts w:ascii="宋体" w:hAnsi="宋体" w:hint="eastAsia"/>
          <w:b/>
          <w:bCs/>
          <w:sz w:val="24"/>
          <w:szCs w:val="24"/>
          <w:highlight w:val="lightGray"/>
        </w:rPr>
        <w:lastRenderedPageBreak/>
        <w:t>技术参数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523"/>
        <w:gridCol w:w="5155"/>
      </w:tblGrid>
      <w:tr w:rsidR="0012132C" w:rsidRPr="00A9324B" w:rsidTr="00C21E1D">
        <w:trPr>
          <w:trHeight w:val="28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2132C" w:rsidRPr="00A9324B" w:rsidRDefault="0012132C" w:rsidP="00C21E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型号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户外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LED全彩显示屏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DS-D43Q50FO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2132C" w:rsidRPr="00A9324B" w:rsidRDefault="0012132C" w:rsidP="00C21E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</w:t>
            </w:r>
          </w:p>
          <w:p w:rsidR="0012132C" w:rsidRPr="00A9324B" w:rsidRDefault="0012132C" w:rsidP="00C21E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技术参数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封装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SMD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像素构成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1R1G1B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像素间距（mm）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像素密度（点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 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1806">
              <w:rPr>
                <w:rFonts w:asciiTheme="minorEastAsia" w:eastAsiaTheme="minorEastAsia" w:hAnsiTheme="minorEastAsia"/>
                <w:sz w:val="18"/>
                <w:szCs w:val="18"/>
              </w:rPr>
              <w:t>40000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模组尺寸（mm）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（W）×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160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（H）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模组分辨率（W×H）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驱动方式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1/8扫描，恒流驱动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模组重量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1806">
              <w:rPr>
                <w:rFonts w:asciiTheme="minorEastAsia" w:eastAsiaTheme="minorEastAsia" w:hAnsiTheme="minorEastAsia"/>
                <w:sz w:val="18"/>
                <w:szCs w:val="18"/>
              </w:rPr>
              <w:t>0.50kg±0.02 kg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防护等级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正面IP65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2132C" w:rsidRPr="00A9324B" w:rsidRDefault="0012132C" w:rsidP="00C21E1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光学性能参数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cd/m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1806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6000</w:t>
            </w:r>
            <w:r w:rsidRPr="000B1806">
              <w:rPr>
                <w:rFonts w:asciiTheme="minorEastAsia" w:eastAsiaTheme="minorEastAsia" w:hAnsiTheme="minorEastAsia" w:hint="eastAsia"/>
                <w:sz w:val="18"/>
                <w:szCs w:val="18"/>
              </w:rPr>
              <w:t>cd/㎡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亮度均匀性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97%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色温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6500-9300K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视角（°）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水平</w:t>
            </w:r>
            <w:r w:rsidRPr="00A9324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20，垂直120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最佳视距（m）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模组间隙（mm）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2277">
              <w:rPr>
                <w:rFonts w:asciiTheme="minorEastAsia" w:eastAsiaTheme="minorEastAsia" w:hAnsiTheme="minorEastAsia" w:hint="eastAsia"/>
                <w:sz w:val="18"/>
                <w:szCs w:val="18"/>
              </w:rPr>
              <w:t>＜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0.4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盲点率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小于万分之一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最大功耗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W/m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750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平均功耗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W/m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2）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250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系统</w:t>
            </w:r>
          </w:p>
          <w:p w:rsidR="0012132C" w:rsidRPr="00A9324B" w:rsidRDefault="0012132C" w:rsidP="00C21E1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控制参数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灰度等级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红、绿、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蓝各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12-16bits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显示颜色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16777216种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换帧频率（帧/秒）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刷新频率（Hz）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1920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亮度调节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256级手动/自动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系统</w:t>
            </w:r>
          </w:p>
          <w:p w:rsidR="0012132C" w:rsidRPr="00A9324B" w:rsidRDefault="0012132C" w:rsidP="00C21E1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工作特性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使用寿命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小时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10万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平均无故障时间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小时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1万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衰减率（工作3年）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≤15%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温度范围（℃）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50</w:t>
            </w:r>
          </w:p>
        </w:tc>
      </w:tr>
      <w:tr w:rsidR="0012132C" w:rsidRPr="00A9324B" w:rsidTr="00C21E1D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32C" w:rsidRPr="00A9324B" w:rsidRDefault="0012132C" w:rsidP="00C21E1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7869FF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工作湿度范围（</w:t>
            </w:r>
            <w:r w:rsidRPr="00841255">
              <w:rPr>
                <w:rFonts w:asciiTheme="minorEastAsia" w:eastAsiaTheme="minorEastAsia" w:hAnsiTheme="minorEastAsia"/>
                <w:sz w:val="18"/>
                <w:szCs w:val="18"/>
              </w:rPr>
              <w:t>RH</w:t>
            </w:r>
            <w:r w:rsidRPr="0084125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2C" w:rsidRPr="00A9324B" w:rsidRDefault="0012132C" w:rsidP="00C21E1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10 -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A9324B">
              <w:rPr>
                <w:rFonts w:asciiTheme="minorEastAsia" w:eastAsiaTheme="minorEastAsia" w:hAnsiTheme="minorEastAsia" w:hint="eastAsia"/>
                <w:sz w:val="18"/>
                <w:szCs w:val="18"/>
              </w:rPr>
              <w:t>0%</w:t>
            </w:r>
          </w:p>
        </w:tc>
      </w:tr>
    </w:tbl>
    <w:p w:rsidR="0012132C" w:rsidRPr="00CD50B2" w:rsidRDefault="0012132C" w:rsidP="0012132C"/>
    <w:p w:rsidR="00D52FFC" w:rsidRDefault="00CB3D69">
      <w:bookmarkStart w:id="0" w:name="_GoBack"/>
      <w:bookmarkEnd w:id="0"/>
    </w:p>
    <w:sectPr w:rsidR="00D52FFC" w:rsidSect="007353FF">
      <w:type w:val="continuous"/>
      <w:pgSz w:w="11906" w:h="16838"/>
      <w:pgMar w:top="1134" w:right="850" w:bottom="1417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69" w:rsidRDefault="00CB3D69" w:rsidP="0012132C">
      <w:r>
        <w:separator/>
      </w:r>
    </w:p>
  </w:endnote>
  <w:endnote w:type="continuationSeparator" w:id="0">
    <w:p w:rsidR="00CB3D69" w:rsidRDefault="00CB3D69" w:rsidP="001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2C" w:rsidRDefault="0012132C">
    <w:pPr>
      <w:pStyle w:val="a5"/>
    </w:pPr>
    <w:r>
      <w:rPr>
        <w:noProof/>
      </w:rPr>
      <w:drawing>
        <wp:inline distT="0" distB="0" distL="0" distR="0" wp14:anchorId="6EB927AC" wp14:editId="5033E459">
          <wp:extent cx="5486400" cy="425450"/>
          <wp:effectExtent l="0" t="0" r="0" b="0"/>
          <wp:docPr id="1" name="图片 1" descr="D:\李辛共享\手册模板\SPEC表页脚图片（地址邮编更新）\SPEC表页脚图片（地址邮编更新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李辛共享\手册模板\SPEC表页脚图片（地址邮编更新）\SPEC表页脚图片（地址邮编更新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69" w:rsidRDefault="00CB3D69" w:rsidP="0012132C">
      <w:r>
        <w:separator/>
      </w:r>
    </w:p>
  </w:footnote>
  <w:footnote w:type="continuationSeparator" w:id="0">
    <w:p w:rsidR="00CB3D69" w:rsidRDefault="00CB3D69" w:rsidP="001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2C" w:rsidRDefault="0012132C">
    <w:pPr>
      <w:jc w:val="right"/>
    </w:pPr>
    <w:r>
      <w:rPr>
        <w:rFonts w:hint="eastAsia"/>
        <w:noProof/>
      </w:rPr>
      <w:drawing>
        <wp:inline distT="0" distB="0" distL="0" distR="0" wp14:anchorId="65A27145" wp14:editId="23E04B65">
          <wp:extent cx="1609725" cy="209550"/>
          <wp:effectExtent l="19050" t="0" r="9525" b="0"/>
          <wp:docPr id="4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83"/>
    <w:rsid w:val="0012132C"/>
    <w:rsid w:val="0039299F"/>
    <w:rsid w:val="005C0383"/>
    <w:rsid w:val="00785E4B"/>
    <w:rsid w:val="00C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FED61-7526-4655-8B1C-375A62C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32C"/>
    <w:rPr>
      <w:sz w:val="18"/>
      <w:szCs w:val="18"/>
    </w:rPr>
  </w:style>
  <w:style w:type="paragraph" w:styleId="a5">
    <w:name w:val="footer"/>
    <w:basedOn w:val="a"/>
    <w:link w:val="a6"/>
    <w:unhideWhenUsed/>
    <w:rsid w:val="0012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于放6</dc:creator>
  <cp:keywords/>
  <dc:description/>
  <cp:lastModifiedBy>于放6</cp:lastModifiedBy>
  <cp:revision>2</cp:revision>
  <dcterms:created xsi:type="dcterms:W3CDTF">2019-08-16T02:01:00Z</dcterms:created>
  <dcterms:modified xsi:type="dcterms:W3CDTF">2019-08-16T02:01:00Z</dcterms:modified>
</cp:coreProperties>
</file>